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Analysis: Pakistan's double-game: treachery or strategy?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John Chalmers    -   Reuters    -  September 28, 2011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Pakistan wants to guarantee for itself a stake in Afghanistan's political future.   . . .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{Really?  On the other hand, perhaps there are many in power in Pakistan 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2"/>
          <w:szCs w:val="12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who want Afghanistan. }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"They still think India is their primary policy," said Talat Masood, a retired Pakistani general and prominent political analyst. "India is always in the back of their minds."   . . .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{Really?  On the other hand, perhaps there are many in power in Pakistan 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2"/>
          <w:szCs w:val="12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who want India. }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Aqil Shah, a South Asia security expert at the Harvard Society of Fellows, said Islamabad's worst-case scenario would be an Afghanistan controlled or dominated by groups with ties to India, such as the Tajik-dominated Northern Alliance    . . .   "Ideally, the military would like Afghanistan to become a relatively stable satellite dominated by Islamist Pashtuns," Shah wrote in a Foreign Affairs article this week.    . . .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Imran Khan   . . .   told Reuters    . . .   "Haqqani could be your ticket to getting [the Afghan Taliban to] the negotiating table   . . .  "     . . .    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It is   . . .    becoming clear that as Pakistan's relations with Washington deteriorate, it can fall back into the arms of its "all-weather friend," China   . . .    Pakistani officials heaped praise on Beijing this week    . . .    In addition, Pakistan has extended a cordial hand to Iran   . . . 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The supremacy of the military in Pakistan means that Washington has little to gain little from wagging its finger    . . .     "The state has become so soft and powerless it can't make any difference," said Masood   . . .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0"/>
          <w:szCs w:val="20"/>
        </w:rPr>
        <w:tab/>
        <w:t>---http://www.realclearworld.com/news/reuters/international/2011/Sep/28/analysis__pakistan_s_double_game__treachery_or_strategy_.html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C38CF" w:rsidRDefault="005C3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lastRenderedPageBreak/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5C38CF" w:rsidSect="005C38CF">
      <w:headerReference w:type="default" r:id="rId6"/>
      <w:footerReference w:type="default" r:id="rId7"/>
      <w:pgSz w:w="12240" w:h="15840"/>
      <w:pgMar w:top="1440" w:right="1440" w:bottom="1440" w:left="1440" w:header="720" w:footer="135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8CF" w:rsidRDefault="005C38CF" w:rsidP="005C38CF">
      <w:pPr>
        <w:spacing w:after="0" w:line="240" w:lineRule="auto"/>
      </w:pPr>
      <w:r>
        <w:separator/>
      </w:r>
    </w:p>
  </w:endnote>
  <w:endnote w:type="continuationSeparator" w:id="0">
    <w:p w:rsidR="005C38CF" w:rsidRDefault="005C38CF" w:rsidP="005C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8CF" w:rsidRDefault="005C38CF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8CF" w:rsidRDefault="005C38CF" w:rsidP="005C38CF">
      <w:pPr>
        <w:spacing w:after="0" w:line="240" w:lineRule="auto"/>
      </w:pPr>
      <w:r>
        <w:separator/>
      </w:r>
    </w:p>
  </w:footnote>
  <w:footnote w:type="continuationSeparator" w:id="0">
    <w:p w:rsidR="005C38CF" w:rsidRDefault="005C38CF" w:rsidP="005C3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8CF" w:rsidRDefault="005C38CF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color w:val="C0C0C0"/>
        <w:sz w:val="24"/>
        <w:szCs w:val="24"/>
      </w:rPr>
    </w:pPr>
    <w:r>
      <w:rPr>
        <w:rFonts w:ascii="Times New Roman" w:hAnsi="Times New Roman" w:cs="Times New Roman"/>
        <w:color w:val="C0C0C0"/>
        <w:sz w:val="24"/>
        <w:szCs w:val="24"/>
      </w:rPr>
      <w:t>Gen Dist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8CF"/>
    <w:rsid w:val="005C38CF"/>
    <w:rsid w:val="0098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Visa</cp:lastModifiedBy>
  <cp:revision>2</cp:revision>
  <dcterms:created xsi:type="dcterms:W3CDTF">2019-06-03T23:43:00Z</dcterms:created>
  <dcterms:modified xsi:type="dcterms:W3CDTF">2019-06-03T23:43:00Z</dcterms:modified>
</cp:coreProperties>
</file>